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jc w:val="center"/>
        <w:rPr>
          <w:rFonts w:ascii="仿宋_GB2312" w:eastAsia="仿宋_GB2312" w:cs="仿宋"/>
          <w:sz w:val="36"/>
          <w:szCs w:val="36"/>
        </w:rPr>
      </w:pPr>
      <w:r>
        <w:rPr>
          <w:rFonts w:ascii="仿宋_GB2312" w:eastAsia="仿宋_GB2312" w:cs="仿宋"/>
          <w:sz w:val="36"/>
          <w:szCs w:val="36"/>
        </w:rPr>
        <w:t>关于落实天津市大中专毕业生就业指导中心《做好“2017届天津地区高校毕业生就业创业状况和用人单位问卷调查”工作》的通知</w:t>
      </w:r>
    </w:p>
    <w:p>
      <w:pPr>
        <w:rPr>
          <w:rFonts w:ascii="仿宋_GB2312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"/>
          <w:color w:val="000000"/>
          <w:kern w:val="0"/>
          <w:sz w:val="32"/>
          <w:szCs w:val="32"/>
        </w:rPr>
        <w:t>各学院：</w:t>
      </w:r>
    </w:p>
    <w:p>
      <w:pPr>
        <w:ind w:firstLine="640" w:firstLineChars="200"/>
        <w:rPr>
          <w:rFonts w:ascii="仿宋_GB2312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"/>
          <w:color w:val="000000"/>
          <w:kern w:val="0"/>
          <w:sz w:val="32"/>
          <w:szCs w:val="32"/>
        </w:rPr>
        <w:t>为准确把握天津地区高校毕业生就业创业状况，了解用人单位对天津地区高校毕业生培养状况、就业服务的评价及对未来人才需求情况，天津市大中专毕业生就业指导中心将组织开展2017届毕业生就业创业状况调查工作。为保障此项工作顺利进行，现将有关事项通知如下：</w:t>
      </w:r>
    </w:p>
    <w:p>
      <w:pPr>
        <w:ind w:firstLine="640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1.调研组织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毕业生就业指导中心对问卷调查的组织实施工作进行统一组织。各学院请按照要求，组织学生落实调查并于指定时间内完成问卷调查工作。</w:t>
      </w:r>
    </w:p>
    <w:p>
      <w:pPr>
        <w:ind w:firstLine="640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2.毕业生数据库数据的调取工作</w:t>
      </w:r>
    </w:p>
    <w:p>
      <w:pPr>
        <w:pStyle w:val="15"/>
        <w:ind w:firstLine="640" w:firstLineChars="200"/>
        <w:jc w:val="both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天津市大中专毕业生就业指导中心已把我校学籍库中2017届夏季毕业生的身份证号等信息字段导入问卷平台系统，毕业生登录问卷平台，输入身</w:t>
      </w:r>
      <w:r>
        <w:rPr>
          <w:rFonts w:hint="eastAsia" w:ascii="仿宋_GB2312" w:eastAsia="仿宋_GB2312" w:cs="仿宋"/>
          <w:sz w:val="32"/>
          <w:szCs w:val="32"/>
        </w:rPr>
        <w:t xml:space="preserve">份证号即可参与问卷填答。 </w:t>
      </w:r>
    </w:p>
    <w:p>
      <w:pPr>
        <w:ind w:firstLine="640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3.调查时间 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"/>
          <w:color w:val="000000"/>
          <w:kern w:val="0"/>
          <w:sz w:val="32"/>
          <w:szCs w:val="32"/>
        </w:rPr>
        <w:t xml:space="preserve">5月17日12：00—7月14日12:00。 </w:t>
      </w:r>
    </w:p>
    <w:p>
      <w:pPr>
        <w:ind w:firstLine="640" w:firstLineChars="200"/>
        <w:rPr>
          <w:rFonts w:ascii="仿宋_GB2312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"/>
          <w:color w:val="000000"/>
          <w:kern w:val="0"/>
          <w:sz w:val="32"/>
          <w:szCs w:val="32"/>
        </w:rPr>
        <w:t>请各学院务必7月14日12时之前组织学生完成问卷调查。</w:t>
      </w:r>
    </w:p>
    <w:p>
      <w:pPr>
        <w:ind w:firstLine="640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4.调查方式 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"/>
          <w:color w:val="000000"/>
          <w:kern w:val="0"/>
          <w:sz w:val="32"/>
          <w:szCs w:val="32"/>
        </w:rPr>
        <w:t xml:space="preserve">本次调查全部采取网络调查方式，毕业生可通过手机或电脑填答问卷。 </w:t>
      </w:r>
    </w:p>
    <w:p>
      <w:pPr>
        <w:ind w:firstLine="640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5.登录问卷系统的方式 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"/>
          <w:color w:val="000000"/>
          <w:kern w:val="0"/>
          <w:sz w:val="32"/>
          <w:szCs w:val="32"/>
        </w:rPr>
        <w:t xml:space="preserve">为了方便毕业生填答，2017年调查问卷设置了手机版和电脑版两种版本。 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"/>
          <w:color w:val="000000"/>
          <w:kern w:val="0"/>
          <w:sz w:val="32"/>
          <w:szCs w:val="32"/>
        </w:rPr>
        <w:t xml:space="preserve">手机版问卷系统： 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"/>
          <w:color w:val="000000"/>
          <w:kern w:val="0"/>
          <w:sz w:val="32"/>
          <w:szCs w:val="32"/>
        </w:rPr>
        <w:t>（1）毕业生通过手机访问“天津市大学生就业创业信息网”（</w:t>
      </w:r>
      <w:r>
        <w:fldChar w:fldCharType="begin"/>
      </w:r>
      <w:r>
        <w:instrText xml:space="preserve"> HYPERLINK "http://www.tjbys.com）首页，点击" </w:instrText>
      </w:r>
      <w:r>
        <w:fldChar w:fldCharType="separate"/>
      </w:r>
      <w:r>
        <w:rPr>
          <w:rStyle w:val="10"/>
          <w:rFonts w:hint="eastAsia" w:ascii="仿宋_GB2312" w:eastAsia="仿宋_GB2312" w:cs="仿宋"/>
          <w:kern w:val="0"/>
          <w:sz w:val="32"/>
          <w:szCs w:val="32"/>
          <w:u w:val="none"/>
        </w:rPr>
        <w:t>www.tjbys.com）首页，</w:t>
      </w:r>
      <w:r>
        <w:rPr>
          <w:rStyle w:val="10"/>
          <w:rFonts w:hint="eastAsia" w:ascii="仿宋_GB2312" w:eastAsia="仿宋_GB2312" w:cs="仿宋"/>
          <w:kern w:val="0"/>
          <w:sz w:val="32"/>
          <w:szCs w:val="32"/>
          <w:u w:val="none"/>
        </w:rPr>
        <w:fldChar w:fldCharType="end"/>
      </w:r>
      <w:r>
        <w:rPr>
          <w:rFonts w:hint="eastAsia" w:ascii="仿宋_GB2312" w:eastAsia="仿宋_GB2312" w:cs="仿宋"/>
          <w:color w:val="000000"/>
          <w:kern w:val="0"/>
          <w:sz w:val="32"/>
          <w:szCs w:val="32"/>
        </w:rPr>
        <w:t>点击“2017京津冀地区高校毕业生就业创业状况问卷调查入口”</w:t>
      </w:r>
      <w:r>
        <w:rPr>
          <w:rFonts w:hint="eastAsia" w:ascii="仿宋_GB2312" w:eastAsia="仿宋_GB2312" w:cs="仿宋"/>
          <w:sz w:val="32"/>
          <w:szCs w:val="32"/>
        </w:rPr>
        <w:t xml:space="preserve"> 选择“天津”地区图标进入问卷填答系统</w:t>
      </w:r>
      <w:r>
        <w:rPr>
          <w:rFonts w:hint="eastAsia" w:ascii="仿宋_GB2312" w:eastAsia="仿宋_GB2312" w:cs="仿宋"/>
          <w:color w:val="000000"/>
          <w:kern w:val="0"/>
          <w:sz w:val="32"/>
          <w:szCs w:val="32"/>
        </w:rPr>
        <w:t>或直接识别二维码进入手机版问卷填答系统。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"/>
          <w:color w:val="000000"/>
          <w:kern w:val="0"/>
          <w:sz w:val="32"/>
          <w:szCs w:val="32"/>
        </w:rPr>
        <w:t>手机登录二维码：</w:t>
      </w:r>
      <w:r>
        <w:rPr>
          <w:rFonts w:ascii="仿宋_GB2312" w:eastAsia="仿宋_GB2312" w:cs="仿宋"/>
          <w:color w:val="000000"/>
          <w:kern w:val="0"/>
          <w:sz w:val="32"/>
          <w:szCs w:val="32"/>
        </w:rPr>
        <w:drawing>
          <wp:inline distT="0" distB="0" distL="0" distR="0">
            <wp:extent cx="1257300" cy="12573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5"/>
        <w:ind w:firstLine="640" w:firstLineChars="200"/>
        <w:jc w:val="both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 xml:space="preserve">（2）学院可通过学院的各类公众号、QQ群、微信群等公共交流平台、张贴海报等方式发布二维码，毕业生通过手机微信扫描或识别二维码，直接进入手机版问卷填答系统。 </w:t>
      </w:r>
    </w:p>
    <w:p>
      <w:pPr>
        <w:pStyle w:val="15"/>
        <w:ind w:firstLine="640" w:firstLineChars="200"/>
        <w:jc w:val="both"/>
        <w:rPr>
          <w:rFonts w:ascii="仿宋_GB2312" w:eastAsia="仿宋_GB2312" w:cs="仿宋"/>
          <w:sz w:val="32"/>
          <w:szCs w:val="32"/>
        </w:rPr>
      </w:pPr>
    </w:p>
    <w:p>
      <w:pPr>
        <w:pStyle w:val="15"/>
        <w:ind w:firstLine="640" w:firstLineChars="200"/>
        <w:jc w:val="both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电脑版问卷系统：</w:t>
      </w:r>
    </w:p>
    <w:p>
      <w:pPr>
        <w:pStyle w:val="15"/>
        <w:ind w:firstLine="640" w:firstLineChars="200"/>
        <w:jc w:val="both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 xml:space="preserve">（1）毕业生通过电脑访问“天津市大学生就业创业信息网”（www.tjbys.com）首页，点击“2017京津冀地区高校毕业生就业创业状况问卷调查入口”，选择“天津”地区图标,进入问卷填答系统。 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"/>
          <w:kern w:val="0"/>
          <w:sz w:val="32"/>
          <w:szCs w:val="32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（2）毕业生也可通过我校就业网“重要通知”栏目，进入“2017</w:t>
      </w:r>
      <w:r>
        <w:rPr>
          <w:rFonts w:hint="eastAsia" w:ascii="仿宋_GB2312" w:eastAsia="仿宋_GB2312" w:cs="仿宋"/>
          <w:sz w:val="32"/>
          <w:szCs w:val="32"/>
        </w:rPr>
        <w:t>京津冀地区高校毕业生就业创业状况问卷调查入口</w:t>
      </w:r>
      <w:r>
        <w:rPr>
          <w:rFonts w:hint="eastAsia" w:ascii="仿宋_GB2312" w:eastAsia="仿宋_GB2312" w:cs="仿宋"/>
          <w:kern w:val="0"/>
          <w:sz w:val="32"/>
          <w:szCs w:val="32"/>
        </w:rPr>
        <w:t>”通知，点击网址</w:t>
      </w:r>
      <w:r>
        <w:fldChar w:fldCharType="begin"/>
      </w:r>
      <w:r>
        <w:instrText xml:space="preserve"> HYPERLINK "http://123.57.145.24/bth/" </w:instrText>
      </w:r>
      <w:r>
        <w:fldChar w:fldCharType="separate"/>
      </w:r>
      <w:r>
        <w:rPr>
          <w:rStyle w:val="10"/>
          <w:rFonts w:ascii="仿宋_GB2312" w:eastAsia="仿宋_GB2312" w:cs="仿宋"/>
          <w:color w:val="auto"/>
          <w:kern w:val="0"/>
          <w:sz w:val="32"/>
          <w:szCs w:val="32"/>
        </w:rPr>
        <w:t>http://123.57.145.24/bth/</w:t>
      </w:r>
      <w:r>
        <w:rPr>
          <w:rStyle w:val="10"/>
          <w:rFonts w:ascii="仿宋_GB2312" w:eastAsia="仿宋_GB2312" w:cs="仿宋"/>
          <w:color w:val="auto"/>
          <w:kern w:val="0"/>
          <w:sz w:val="32"/>
          <w:szCs w:val="32"/>
        </w:rPr>
        <w:fldChar w:fldCharType="end"/>
      </w:r>
      <w:r>
        <w:rPr>
          <w:rFonts w:ascii="仿宋_GB2312" w:eastAsia="仿宋_GB2312" w:cs="仿宋"/>
          <w:kern w:val="0"/>
          <w:sz w:val="32"/>
          <w:szCs w:val="32"/>
        </w:rPr>
        <w:t>，选择</w:t>
      </w:r>
      <w:r>
        <w:rPr>
          <w:rFonts w:hint="eastAsia" w:ascii="仿宋_GB2312" w:eastAsia="仿宋_GB2312" w:cs="仿宋"/>
          <w:sz w:val="32"/>
          <w:szCs w:val="32"/>
        </w:rPr>
        <w:t>“天津”地区图标,进入问卷填答系统。</w:t>
      </w:r>
    </w:p>
    <w:p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毕业生就业指导中心</w:t>
      </w:r>
    </w:p>
    <w:p>
      <w:pPr>
        <w:widowControl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2017年5月26日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ind w:right="601"/>
        <w:rPr>
          <w:rFonts w:ascii="仿宋_GB2312" w:eastAsia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13D"/>
    <w:rsid w:val="00001FF5"/>
    <w:rsid w:val="000112C6"/>
    <w:rsid w:val="00012FDB"/>
    <w:rsid w:val="0004064F"/>
    <w:rsid w:val="0004134A"/>
    <w:rsid w:val="00065412"/>
    <w:rsid w:val="00071FBB"/>
    <w:rsid w:val="000875C2"/>
    <w:rsid w:val="000A3237"/>
    <w:rsid w:val="000D02CB"/>
    <w:rsid w:val="00111852"/>
    <w:rsid w:val="001212B7"/>
    <w:rsid w:val="00122AC9"/>
    <w:rsid w:val="00125668"/>
    <w:rsid w:val="00126B3E"/>
    <w:rsid w:val="00134CDF"/>
    <w:rsid w:val="001368DA"/>
    <w:rsid w:val="00141603"/>
    <w:rsid w:val="00144AE4"/>
    <w:rsid w:val="001529B5"/>
    <w:rsid w:val="001537B3"/>
    <w:rsid w:val="001849FB"/>
    <w:rsid w:val="00187649"/>
    <w:rsid w:val="001B1929"/>
    <w:rsid w:val="001B2450"/>
    <w:rsid w:val="001E19B4"/>
    <w:rsid w:val="00207DD6"/>
    <w:rsid w:val="002230EF"/>
    <w:rsid w:val="0023313A"/>
    <w:rsid w:val="00240495"/>
    <w:rsid w:val="00254F5E"/>
    <w:rsid w:val="00256AF3"/>
    <w:rsid w:val="002747DB"/>
    <w:rsid w:val="002D0DE6"/>
    <w:rsid w:val="002F1A3C"/>
    <w:rsid w:val="00304409"/>
    <w:rsid w:val="00316589"/>
    <w:rsid w:val="00346C35"/>
    <w:rsid w:val="00354664"/>
    <w:rsid w:val="0039217E"/>
    <w:rsid w:val="003B0C98"/>
    <w:rsid w:val="003C0B6D"/>
    <w:rsid w:val="00401474"/>
    <w:rsid w:val="00450077"/>
    <w:rsid w:val="00452B7D"/>
    <w:rsid w:val="00456479"/>
    <w:rsid w:val="0045713D"/>
    <w:rsid w:val="00461EF7"/>
    <w:rsid w:val="0049390F"/>
    <w:rsid w:val="004B3F53"/>
    <w:rsid w:val="004E60D8"/>
    <w:rsid w:val="004F0C15"/>
    <w:rsid w:val="00512081"/>
    <w:rsid w:val="005425C4"/>
    <w:rsid w:val="00551FDF"/>
    <w:rsid w:val="005542CB"/>
    <w:rsid w:val="00555C73"/>
    <w:rsid w:val="00557D16"/>
    <w:rsid w:val="00587BBB"/>
    <w:rsid w:val="005A2289"/>
    <w:rsid w:val="005A5E62"/>
    <w:rsid w:val="005B0B80"/>
    <w:rsid w:val="005B1A1B"/>
    <w:rsid w:val="005C1648"/>
    <w:rsid w:val="005F50FA"/>
    <w:rsid w:val="006058FE"/>
    <w:rsid w:val="0061234D"/>
    <w:rsid w:val="00612B15"/>
    <w:rsid w:val="00674968"/>
    <w:rsid w:val="0067782D"/>
    <w:rsid w:val="00694667"/>
    <w:rsid w:val="006A67A2"/>
    <w:rsid w:val="006B5219"/>
    <w:rsid w:val="006D403D"/>
    <w:rsid w:val="00701218"/>
    <w:rsid w:val="00712E45"/>
    <w:rsid w:val="00713419"/>
    <w:rsid w:val="007366DC"/>
    <w:rsid w:val="007773AE"/>
    <w:rsid w:val="00791F30"/>
    <w:rsid w:val="00795B1E"/>
    <w:rsid w:val="007A2AAF"/>
    <w:rsid w:val="007D1F23"/>
    <w:rsid w:val="007D7CAA"/>
    <w:rsid w:val="007E6455"/>
    <w:rsid w:val="00803E04"/>
    <w:rsid w:val="00806F96"/>
    <w:rsid w:val="008156C0"/>
    <w:rsid w:val="0082045C"/>
    <w:rsid w:val="00823F68"/>
    <w:rsid w:val="00825D49"/>
    <w:rsid w:val="00877365"/>
    <w:rsid w:val="00877F64"/>
    <w:rsid w:val="008828F8"/>
    <w:rsid w:val="00887798"/>
    <w:rsid w:val="00905EDC"/>
    <w:rsid w:val="00926906"/>
    <w:rsid w:val="009428ED"/>
    <w:rsid w:val="00961615"/>
    <w:rsid w:val="00971D21"/>
    <w:rsid w:val="0097299A"/>
    <w:rsid w:val="00975170"/>
    <w:rsid w:val="00990FEA"/>
    <w:rsid w:val="009C30BE"/>
    <w:rsid w:val="009D65D3"/>
    <w:rsid w:val="009E234A"/>
    <w:rsid w:val="00A045D6"/>
    <w:rsid w:val="00A077D6"/>
    <w:rsid w:val="00A25F3D"/>
    <w:rsid w:val="00A27384"/>
    <w:rsid w:val="00A35D36"/>
    <w:rsid w:val="00A36621"/>
    <w:rsid w:val="00A44F0D"/>
    <w:rsid w:val="00A5696C"/>
    <w:rsid w:val="00A81533"/>
    <w:rsid w:val="00A82959"/>
    <w:rsid w:val="00AB11B5"/>
    <w:rsid w:val="00AE6741"/>
    <w:rsid w:val="00B027D4"/>
    <w:rsid w:val="00B37B73"/>
    <w:rsid w:val="00B80821"/>
    <w:rsid w:val="00BA3F8F"/>
    <w:rsid w:val="00BB086C"/>
    <w:rsid w:val="00BD2777"/>
    <w:rsid w:val="00BD77AB"/>
    <w:rsid w:val="00BF3F2E"/>
    <w:rsid w:val="00C16F4A"/>
    <w:rsid w:val="00C547ED"/>
    <w:rsid w:val="00C628FE"/>
    <w:rsid w:val="00C65123"/>
    <w:rsid w:val="00C809AD"/>
    <w:rsid w:val="00C93ABD"/>
    <w:rsid w:val="00CA4559"/>
    <w:rsid w:val="00CC2E94"/>
    <w:rsid w:val="00CD47A6"/>
    <w:rsid w:val="00CE7600"/>
    <w:rsid w:val="00CF0D4C"/>
    <w:rsid w:val="00D21891"/>
    <w:rsid w:val="00D35909"/>
    <w:rsid w:val="00D36B19"/>
    <w:rsid w:val="00D4085C"/>
    <w:rsid w:val="00D51441"/>
    <w:rsid w:val="00D554B8"/>
    <w:rsid w:val="00D645E3"/>
    <w:rsid w:val="00D661F9"/>
    <w:rsid w:val="00DB0D27"/>
    <w:rsid w:val="00DB50EF"/>
    <w:rsid w:val="00DB7422"/>
    <w:rsid w:val="00DE5154"/>
    <w:rsid w:val="00DE7F8F"/>
    <w:rsid w:val="00E01EDB"/>
    <w:rsid w:val="00E221F7"/>
    <w:rsid w:val="00E269E0"/>
    <w:rsid w:val="00E674FA"/>
    <w:rsid w:val="00E83B0A"/>
    <w:rsid w:val="00E95DF5"/>
    <w:rsid w:val="00EE5547"/>
    <w:rsid w:val="00F25845"/>
    <w:rsid w:val="00F75AC7"/>
    <w:rsid w:val="00F773CD"/>
    <w:rsid w:val="00F85417"/>
    <w:rsid w:val="00FA4D73"/>
    <w:rsid w:val="00FB1065"/>
    <w:rsid w:val="00FC250F"/>
    <w:rsid w:val="10E0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0"/>
    <w:unhideWhenUsed/>
    <w:uiPriority w:val="99"/>
    <w:rPr>
      <w:b/>
      <w:bCs/>
    </w:rPr>
  </w:style>
  <w:style w:type="paragraph" w:styleId="3">
    <w:name w:val="annotation text"/>
    <w:basedOn w:val="1"/>
    <w:link w:val="19"/>
    <w:unhideWhenUsed/>
    <w:uiPriority w:val="99"/>
    <w:pPr>
      <w:jc w:val="left"/>
    </w:pPr>
  </w:style>
  <w:style w:type="paragraph" w:styleId="4">
    <w:name w:val="Date"/>
    <w:basedOn w:val="1"/>
    <w:next w:val="1"/>
    <w:link w:val="17"/>
    <w:unhideWhenUsed/>
    <w:uiPriority w:val="99"/>
    <w:pPr>
      <w:ind w:left="100" w:leftChars="2500"/>
    </w:p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unhideWhenUsed/>
    <w:uiPriority w:val="99"/>
    <w:rPr>
      <w:color w:val="800080" w:themeColor="followedHyperlink"/>
      <w:u w:val="single"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styleId="11">
    <w:name w:val="annotation reference"/>
    <w:basedOn w:val="8"/>
    <w:unhideWhenUsed/>
    <w:uiPriority w:val="99"/>
    <w:rPr>
      <w:sz w:val="21"/>
      <w:szCs w:val="21"/>
    </w:rPr>
  </w:style>
  <w:style w:type="character" w:customStyle="1" w:styleId="13">
    <w:name w:val="页眉 Char"/>
    <w:basedOn w:val="8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6"/>
    <w:semiHidden/>
    <w:qFormat/>
    <w:uiPriority w:val="99"/>
    <w:rPr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日期 Char"/>
    <w:basedOn w:val="8"/>
    <w:link w:val="4"/>
    <w:semiHidden/>
    <w:uiPriority w:val="99"/>
  </w:style>
  <w:style w:type="character" w:customStyle="1" w:styleId="18">
    <w:name w:val="批注框文本 Char"/>
    <w:basedOn w:val="8"/>
    <w:link w:val="5"/>
    <w:semiHidden/>
    <w:uiPriority w:val="99"/>
    <w:rPr>
      <w:sz w:val="18"/>
      <w:szCs w:val="18"/>
    </w:rPr>
  </w:style>
  <w:style w:type="character" w:customStyle="1" w:styleId="19">
    <w:name w:val="批注文字 Char"/>
    <w:basedOn w:val="8"/>
    <w:link w:val="3"/>
    <w:semiHidden/>
    <w:uiPriority w:val="99"/>
  </w:style>
  <w:style w:type="character" w:customStyle="1" w:styleId="20">
    <w:name w:val="批注主题 Char"/>
    <w:basedOn w:val="19"/>
    <w:link w:val="2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164</Words>
  <Characters>935</Characters>
  <Lines>7</Lines>
  <Paragraphs>2</Paragraphs>
  <TotalTime>0</TotalTime>
  <ScaleCrop>false</ScaleCrop>
  <LinksUpToDate>false</LinksUpToDate>
  <CharactersWithSpaces>1097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2017-05-26T06:49:00Z</dcterms:created>
  <dc:creator>User</dc:creator>
  <cp:lastModifiedBy>张莘苑</cp:lastModifiedBy>
  <cp:lastPrinted>2017-05-15T02:12:00Z</cp:lastPrinted>
  <dcterms:modified xsi:type="dcterms:W3CDTF">2017-05-27T01:46:56Z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