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after="0" w:line="360" w:lineRule="atLeast"/>
        <w:ind w:left="0" w:right="0"/>
        <w:rPr>
          <w:b/>
          <w:bCs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附件一：</w:t>
      </w:r>
    </w:p>
    <w:p>
      <w:pPr>
        <w:pStyle w:val="2"/>
        <w:widowControl/>
        <w:spacing w:before="0" w:after="0" w:line="360" w:lineRule="atLeast"/>
        <w:ind w:left="0" w:right="0"/>
        <w:jc w:val="center"/>
        <w:rPr>
          <w:b/>
          <w:bCs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各学院推优人数一览表</w:t>
      </w:r>
    </w:p>
    <w:tbl>
      <w:tblPr>
        <w:tblStyle w:val="4"/>
        <w:tblW w:w="7948" w:type="dxa"/>
        <w:tblCellSpacing w:w="0" w:type="dxa"/>
        <w:tblInd w:w="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3096"/>
        <w:gridCol w:w="1655"/>
        <w:gridCol w:w="26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096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1655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各学院现有班导师人数</w:t>
            </w:r>
          </w:p>
        </w:tc>
        <w:tc>
          <w:tcPr>
            <w:tcW w:w="2665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推荐“优秀班导师”</w:t>
            </w:r>
          </w:p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纺织学部</w:t>
            </w: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58</w:t>
            </w: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 xml:space="preserve">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材料科学与工程学院</w:t>
            </w: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32</w:t>
            </w: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 xml:space="preserve">2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机械电子学院</w:t>
            </w: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52</w:t>
            </w: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电气工程与自动化学院</w:t>
            </w: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47</w:t>
            </w: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艺术与服装学院</w:t>
            </w: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65</w:t>
            </w: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管理学院</w:t>
            </w: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 w:firstLine="570" w:firstLineChars="30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54</w:t>
            </w: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外国语学院</w:t>
            </w: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22</w:t>
            </w: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理学院</w:t>
            </w: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31</w:t>
            </w: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电子信息学院</w:t>
            </w: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58</w:t>
            </w: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人文与法学院</w:t>
            </w: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44</w:t>
            </w: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经济学院</w:t>
            </w: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23</w:t>
            </w: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环境与化学工程学院</w:t>
            </w: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57</w:t>
            </w: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计算机科学与软件学院</w:t>
            </w: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28</w:t>
            </w: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  <w:rPr>
                <w:color w:val="auto"/>
              </w:rPr>
            </w:pP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</w:pP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53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" w:cs="Times New Roman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309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" w:cs="Times New Roman"/>
                <w:color w:val="333333"/>
                <w:kern w:val="0"/>
                <w:sz w:val="19"/>
                <w:szCs w:val="19"/>
                <w:lang w:bidi="ar"/>
              </w:rPr>
              <w:t> </w:t>
            </w:r>
            <w:r>
              <w:rPr>
                <w:rFonts w:hint="eastAsia" w:ascii="Times New Roman" w:hAnsi="Times New Roman" w:eastAsia="Helvetica" w:cs="Times New Roman"/>
                <w:color w:val="333333"/>
                <w:kern w:val="0"/>
                <w:sz w:val="19"/>
                <w:szCs w:val="19"/>
                <w:lang w:bidi="ar"/>
              </w:rPr>
              <w:t xml:space="preserve">            共   计</w:t>
            </w:r>
          </w:p>
        </w:tc>
        <w:tc>
          <w:tcPr>
            <w:tcW w:w="16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>582（不包括辅导员）</w:t>
            </w:r>
          </w:p>
        </w:tc>
        <w:tc>
          <w:tcPr>
            <w:tcW w:w="266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0" w:after="0" w:line="345" w:lineRule="atLeast"/>
              <w:ind w:left="0" w:right="0"/>
              <w:jc w:val="center"/>
            </w:pPr>
            <w:r>
              <w:rPr>
                <w:rFonts w:hint="eastAsia"/>
              </w:rPr>
              <w:t>30</w:t>
            </w:r>
          </w:p>
        </w:tc>
      </w:tr>
    </w:tbl>
    <w:p/>
    <w:p>
      <w:pPr>
        <w:rPr>
          <w:b/>
          <w:bCs/>
        </w:rPr>
      </w:pPr>
      <w:r>
        <w:rPr>
          <w:rFonts w:hint="eastAsia"/>
          <w:b/>
          <w:bCs/>
        </w:rPr>
        <w:t>注：截止2018年6月份，全校班导师共710人。本次“优秀班导师”评选，辅导员不参评。</w:t>
      </w:r>
    </w:p>
    <w:p/>
    <w:p/>
    <w:p/>
    <w:p>
      <w:pPr>
        <w:spacing w:line="400" w:lineRule="exact"/>
        <w:rPr>
          <w:b/>
          <w:bCs/>
        </w:rPr>
      </w:pPr>
      <w:r>
        <w:rPr>
          <w:rFonts w:hint="eastAsia"/>
          <w:b/>
          <w:bCs/>
        </w:rPr>
        <w:t>附件二：</w:t>
      </w:r>
    </w:p>
    <w:p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天津工业大学优秀班导师申请表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19"/>
        <w:gridCol w:w="1228"/>
        <w:gridCol w:w="1441"/>
        <w:gridCol w:w="144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龄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从事班导师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8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          专业    年级       名学生班导师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102" w:type="dxa"/>
            <w:gridSpan w:val="5"/>
            <w:vAlign w:val="bottom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102" w:type="dxa"/>
            <w:gridSpan w:val="5"/>
            <w:vAlign w:val="bottom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7102" w:type="dxa"/>
            <w:gridSpan w:val="5"/>
            <w:vAlign w:val="bottom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0284A"/>
    <w:rsid w:val="75902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50" w:after="150" w:line="27" w:lineRule="atLeast"/>
      <w:ind w:left="150" w:right="150"/>
      <w:jc w:val="left"/>
    </w:pPr>
    <w:rPr>
      <w:rFonts w:ascii="Times New Roman" w:hAnsi="Times New Roman" w:cs="Times New Roman"/>
      <w:color w:val="333333"/>
      <w:kern w:val="0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2018-06-12T02:41:00Z</dcterms:created>
  <dc:creator>aiqmomo</dc:creator>
  <cp:lastModifiedBy>aiqmomo</cp:lastModifiedBy>
  <dcterms:modified xsi:type="dcterms:W3CDTF">2018-06-12T02:42:19Z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